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2200"/>
      </w:pPr>
      <w:r>
        <w:rPr>
          <w:rFonts w:ascii="Arial" w:cs="Arial" w:eastAsia="Arial" w:hAnsi="Arial"/>
          <w:b/>
          <w:bCs/>
          <w:color w:val="E4572E"/>
          <w:spacing w:val="40"/>
          <w:sz w:val="22"/>
          <w:szCs w:val="22"/>
        </w:rPr>
        <w:t xml:space="preserve">CAHIER DES CHARGES</w:t>
      </w:r>
    </w:p>
    <w:p>
      <w:pPr>
        <w:spacing w:after="200"/>
      </w:pPr>
      <w:r>
        <w:rPr>
          <w:rFonts w:ascii="Arial" w:cs="Arial" w:eastAsia="Arial" w:hAnsi="Arial"/>
          <w:b/>
          <w:bCs/>
          <w:color w:val="1F2A44"/>
          <w:sz w:val="56"/>
          <w:szCs w:val="56"/>
        </w:rPr>
        <w:t xml:space="preserve">Création de site internet</w:t>
      </w:r>
    </w:p>
    <w:p>
      <w:pPr>
        <w:pBdr>
          <w:bottom w:val="single" w:color="E4572E" w:sz="12" w:space="6"/>
        </w:pBdr>
        <w:spacing w:after="600"/>
      </w:pPr>
      <w:r>
        <w:rPr>
          <w:rFonts w:ascii="Arial" w:cs="Arial" w:eastAsia="Arial" w:hAnsi="Arial"/>
          <w:color w:val="7A7F8A"/>
          <w:sz w:val="26"/>
          <w:szCs w:val="26"/>
        </w:rPr>
        <w:t xml:space="preserve">Modèle à remplir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Entreprise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Raison sociale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Personne de contact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Nom, fonction, téléphone, e-mail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Version et date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V1 du jj.mm.aaaa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Destinataires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Prestataires consultés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Réponse attendue le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</w:tr>
    </w:tbl>
    <w:p>
      <w:pPr>
        <w:spacing w:after="120"/>
      </w:pPr>
    </w:p>
    <w:p>
      <w:pPr>
        <w:spacing w:after="120" w:line="276"/>
        <w:rPr>
          <w:i/>
          <w:iCs/>
          <w:color w:val="7A7F8A"/>
          <w:sz w:val="18"/>
          <w:szCs w:val="18"/>
        </w:rPr>
      </w:pPr>
      <w:r>
        <w:rPr>
          <w:rFonts w:ascii="Arial" w:cs="Arial" w:eastAsia="Arial" w:hAnsi="Arial"/>
          <w:i/>
          <w:iCs/>
          <w:color w:val="7A7F8A"/>
          <w:sz w:val="18"/>
          <w:szCs w:val="18"/>
        </w:rPr>
        <w:t xml:space="preserve">Remplacez les textes en gris par vos réponses. Supprimez les sections marquées « si concerné » qui ne s'appliquent pas à votre projet.</w:t>
      </w:r>
    </w:p>
    <w:p>
      <w:r>
        <w:br w:type="page"/>
      </w:r>
    </w:p>
    <w:p>
      <w:pPr>
        <w:pStyle w:val="Heading1"/>
      </w:pPr>
      <w:r>
        <w:t xml:space="preserve">Mode d'emploi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Ce document décrit vos besoins, pas la solution technique. Le choix des outils revient au prestataire. Votre rôle est d'expliquer votre activité, vos objectifs et vos contraintes.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Comptez environ 2 à 4 heures de rédaction pour un site vitrine, réparties sur plusieurs jours. Faites relire le document par une personne extérieure au projet avant de l'envoyer.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Envoyez le même document à 2 ou 3 prestataires. Un bon cahier des charges permet de comparer les devis ligne par ligne.</w:t>
      </w:r>
    </w:p>
    <w:p>
      <w:pPr>
        <w:spacing w:after="120" w:before="200"/>
      </w:pPr>
      <w:r>
        <w:rPr>
          <w:rFonts w:ascii="Arial" w:cs="Arial" w:eastAsia="Arial" w:hAnsi="Arial"/>
          <w:b/>
          <w:bCs/>
          <w:color w:val="1F2A44"/>
          <w:sz w:val="22"/>
          <w:szCs w:val="22"/>
        </w:rPr>
        <w:t xml:space="preserve">Sommaire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1. Votre entreprise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2. Vos clients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3. Vos concurrents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4. Vos objectifs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5. Pages et contenus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6. Fonctions attendues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7. Style et ergonomie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8. Boutique en ligne (si concerné)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9. Refonte d'un site existant (si concerné)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10. Budget et calendrier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11. Après la mise en ligne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12. Ce que vous attendez dans le devis</w:t>
      </w:r>
    </w:p>
    <w:p>
      <w:pPr>
        <w:spacing w:after="60"/>
      </w:pPr>
      <w:r>
        <w:rPr>
          <w:rFonts w:ascii="Arial" w:cs="Arial" w:eastAsia="Arial" w:hAnsi="Arial"/>
          <w:color w:val="1F2A44"/>
          <w:sz w:val="20"/>
          <w:szCs w:val="20"/>
        </w:rPr>
        <w:t xml:space="preserve">13. Vérification avant envoi</w:t>
      </w:r>
    </w:p>
    <w:p>
      <w:r>
        <w:br w:type="page"/>
      </w:r>
    </w:p>
    <w:p>
      <w:pPr>
        <w:pStyle w:val="Heading1"/>
      </w:pPr>
      <w:r>
        <w:t xml:space="preserve">1. Votre entreprise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Dix à quinze lignes suffisent. Le prestataire ne vous connaît pas : cette section lui évite de deviner.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Activité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Ce que vous faites, en une ou deux phrases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Date de 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Année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Zone d'activité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Communes, région, canton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Équipe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Nombre de personnes, métiers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Site actuel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Adresse, ou « aucun »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Ce qui vous plaît sur le site actuel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Éléments à conserver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Ce qui vous gêne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Problèmes constatés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Langues du site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FR, DE, IT, EN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2. Vos clients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Décrivez vos clients en situation réelle. Si vous avez deux publics distincts, séparez-les.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2600"/>
        <w:gridCol w:w="2600"/>
        <w:gridCol w:w="2638"/>
      </w:tblGrid>
      <w:tr>
        <w:trPr>
          <w:cantSplit/>
          <w:tblHeader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Public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Qui sont-ils ?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Comment vous trouvent-ils ?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Que cherchent-ils sur le site ?</w:t>
            </w:r>
          </w:p>
        </w:tc>
      </w:tr>
      <w:tr>
        <w:trPr>
          <w:cantSplit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Ex. : particuliers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Profil, âge, situation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Google, recommandation...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Prix, photos, contact...</w:t>
            </w:r>
          </w:p>
        </w:tc>
      </w:tr>
      <w:tr>
        <w:trPr>
          <w:cantSplit/>
        </w:trPr>
        <w:tc>
          <w:tcPr>
            <w:tcW w:type="dxa" w:w="18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3. Vos concurrents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Citez les entreprises que vos clients comparent à vous, dans votre région, avec l'adresse de leur site.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2200"/>
        <w:gridCol w:w="2619"/>
        <w:gridCol w:w="2619"/>
      </w:tblGrid>
      <w:tr>
        <w:trPr>
          <w:cantSplit/>
          <w:tblHeader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Concurrent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Site web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qu'il fait mieux en ligne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qu'il fait moins bien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Nom, localité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www...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Points forts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Points faibles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2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619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4. Vos objectifs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Classez vos objectifs par priorité. Pour chacun, indiquez comment vous saurez qu'il est atteint, avec vos propres chiffres.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2900"/>
        <w:gridCol w:w="2400"/>
        <w:gridCol w:w="1500"/>
        <w:gridCol w:w="1838"/>
      </w:tblGrid>
      <w:tr>
        <w:trPr>
          <w:cantSplit/>
          <w:tblHeader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Priorité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Objectif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Indicateur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Situation actuelle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Cible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1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Ex. : recevoir des demandes de devis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Ex. : formulaires par mois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Chiffre actuel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Chiffre visé et délai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8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5. Pages et contenus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Une ligne par page : son rôle et son contenu. Chaque contenu a un responsable et une date de remise. Un projet en retard attend souvent des contenus côté client.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900"/>
        <w:gridCol w:w="3000"/>
        <w:gridCol w:w="1700"/>
        <w:gridCol w:w="1700"/>
        <w:gridCol w:w="1338"/>
      </w:tblGrid>
      <w:tr>
        <w:trPr>
          <w:cantSplit/>
          <w:tblHeader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Page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Rôle et contenu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Textes fournis par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Photos fournies par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Remise le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Accueil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Rôle de la page, éléments clés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Vous ou prestataire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Vous, prestataire, banque d'images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19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13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6. Fonctions attendues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Décrivez des usages, pas des outils. Écrivez par exemple « le visiteur peut réserver un créneau », pas le nom d'une extension.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2700"/>
        <w:gridCol w:w="3638"/>
      </w:tblGrid>
      <w:tr>
        <w:trPr>
          <w:cantSplit/>
          <w:tblHeader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Fonction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Nécessaire ?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Précisions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Formulaire de demande de devis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Modifier soi-même textes et photos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Affichage correct sur téléphone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Prise de rendez-vous en ligne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Site en plusieurs langues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Blog ou actualités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Avis clients affichés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Inscription à une newsletter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Vente en ligne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Statistiques de fréquentation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3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Liaison avec un outil existant</w:t>
            </w:r>
          </w:p>
        </w:tc>
        <w:tc>
          <w:tcPr>
            <w:tcW w:type="dxa" w:w="27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☐ Oui   ☐ Non   ☐ Plus tard</w:t>
            </w:r>
          </w:p>
        </w:tc>
        <w:tc>
          <w:tcPr>
            <w:tcW w:type="dxa" w:w="3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2"/>
      </w:pPr>
      <w:r>
        <w:t xml:space="preserve">Protection des données (nLPD)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Le site collecte des données personnelles dès qu'il contient un formulaire ou des statistiques de visite. Plutôt que de fixer vous-même des exigences juridiques, posez ces questions au prestataire 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Comment le site respecte-t-il la loi fédérale sur la protection des données (nLPD)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Où sont hébergés le site et les données des formulaires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Qui rédige la politique de confidentialité et la tient à jour 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Une bannière de consentement aux cookies est-elle nécessaire pour mes visiteurs ?</w:t>
      </w:r>
    </w:p>
    <w:p>
      <w:pPr>
        <w:pStyle w:val="Heading1"/>
      </w:pPr>
      <w:r>
        <w:t xml:space="preserve">7. Style et ergonomie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Ton souhaité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Sobre, chaleureux, premium, technique...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Charte graphique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Logo, couleurs, polices existants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Sur mesure ou modèle adapté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Photos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Disponibles, à créer, banque d'images</w:t>
            </w:r>
          </w:p>
        </w:tc>
      </w:tr>
    </w:tbl>
    <w:p>
      <w:pPr>
        <w:spacing w:after="120"/>
      </w:pP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Citez trois ou quatre sites que vous aimez, y compris hors de votre secteur, et dites précisément pourquoi.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000"/>
        <w:gridCol w:w="5638"/>
      </w:tblGrid>
      <w:tr>
        <w:trPr>
          <w:cantSplit/>
          <w:tblHeader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Site qui vous inspire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Ce qui vous plaît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www...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Raison précise de votre choix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4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type="dxa" w:w="56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8. Boutique en ligne (si concerné)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C'est la partie où les oublis coûtent le plus cher. Détaillez autant que possible.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Nombre de produits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Approximatif, avec variantes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Moyens de paiement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TWINT, cartes, PostFinance, facture QR...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Livraison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Zones, transporteurs, frais, délais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TVA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Assujetti ou non, taux applicables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Retours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Conditions et délais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Liaison avec vos logiciels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Stock, comptabilité, facturation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9. Refonte d'un site existant (si concerné)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Une refonte mal préparée peut faire perdre la visibilité acquise sur Google. Demandez au prestataire comment il l'évite.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Pages bien positionnées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Pages qui amènent des visiteurs aujourd'hui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Adresses (URL) à conserver ou rediriger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Liste ou « à analyser par le prestataire »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Contenus à reprendre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Textes, photos, documents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Accès actuels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Hébergement, nom de domaine, e-mails : qui les détient ?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10. Budget et calendrier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Indiquer une fourchette de budget n'affaiblit pas votre position. Elle permet au prestataire de proposer une solution adaptée au lieu de deviner.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Budget de création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Fourchette en CHF, hors TVA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Budget annuel après la mise en ligne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Hébergement, maintenance, évolutions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Mise en ligne souhaitée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Pourquoi cette date ?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Lancement, salon, saison haute...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Interlocuteur unique côté client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 de la personne qui valide</w:t>
            </w: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2400"/>
        <w:gridCol w:w="2238"/>
      </w:tblGrid>
      <w:tr>
        <w:trPr>
          <w:cantSplit/>
          <w:tblHeader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Jalon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Date visée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Validé par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Délai de réponse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Maquettes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Ex. : 5 jours ouvrables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Version de test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Mise en ligne</w:t>
            </w:r>
          </w:p>
        </w:tc>
        <w:tc>
          <w:tcPr>
            <w:tcW w:type="dxa" w:w="20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jj.mm.aaaa</w:t>
            </w:r>
          </w:p>
        </w:tc>
        <w:tc>
          <w:tcPr>
            <w:tcW w:type="dxa" w:w="24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Nom</w:t>
            </w:r>
          </w:p>
        </w:tc>
        <w:tc>
          <w:tcPr>
            <w:tcW w:type="dxa" w:w="22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 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11. Après la mise en ligne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Ces points se négocient facilement avant la signature, rarement après. Le nom de domaine et les accès doivent rester à votre nom.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00"/>
        <w:gridCol w:w="6538"/>
      </w:tblGrid>
      <w:tr>
        <w:trPr>
          <w:cantSplit/>
          <w:tblHeader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Rubrique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1F2A44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8"/>
                <w:szCs w:val="18"/>
              </w:rPr>
              <w:t xml:space="preserve">Votre réponse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Hébergement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Qui héberge, où (Suisse, UE...)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Nom de domaine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Au nom de qui ?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Accès administrateur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Remis au client à la livraison ?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Maintenance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Mises à jour, sauvegardes, sécurité : qui, à quel rythme ?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Formation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Durée, nombre de personnes</w:t>
            </w:r>
          </w:p>
        </w:tc>
      </w:tr>
      <w:tr>
        <w:trPr>
          <w:cantSplit/>
        </w:trPr>
        <w:tc>
          <w:tcPr>
            <w:tcW w:type="dxa" w:w="3100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shd w:fill="F2F4F7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22222"/>
                <w:sz w:val="18"/>
                <w:szCs w:val="18"/>
              </w:rPr>
              <w:t xml:space="preserve">Documentation</w:t>
            </w:r>
          </w:p>
        </w:tc>
        <w:tc>
          <w:tcPr>
            <w:tcW w:type="dxa" w:w="6538"/>
            <w:tcBorders>
              <w:top w:val="single" w:color="D5D9E0" w:sz="4"/>
              <w:left w:val="single" w:color="D5D9E0" w:sz="4"/>
              <w:bottom w:val="single" w:color="D5D9E0" w:sz="4"/>
              <w:right w:val="single" w:color="D5D9E0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pPr>
              <w:keepNext w:val="false"/>
            </w:pPr>
            <w:r>
              <w:rPr>
                <w:rFonts w:ascii="Arial" w:cs="Arial" w:eastAsia="Arial" w:hAnsi="Arial"/>
                <w:i/>
                <w:iCs/>
                <w:color w:val="7A7F8A"/>
                <w:sz w:val="18"/>
                <w:szCs w:val="18"/>
              </w:rPr>
              <w:t xml:space="preserve">Guide d'utilisation remis ?</w:t>
            </w:r>
          </w:p>
        </w:tc>
      </w:tr>
    </w:tbl>
    <w:p>
      <w:pPr>
        <w:spacing w:after="120"/>
      </w:pPr>
    </w:p>
    <w:p>
      <w:pPr>
        <w:pStyle w:val="Heading1"/>
      </w:pPr>
      <w:r>
        <w:t xml:space="preserve">12. Ce que vous attendez dans le devis</w:t>
      </w:r>
    </w:p>
    <w:p>
      <w:pPr>
        <w:spacing w:after="120" w:line="276"/>
      </w:pPr>
      <w:r>
        <w:rPr>
          <w:rFonts w:ascii="Arial" w:cs="Arial" w:eastAsia="Arial" w:hAnsi="Arial"/>
          <w:sz w:val="20"/>
          <w:szCs w:val="20"/>
        </w:rPr>
        <w:t xml:space="preserve">Pour comparer les offres sur une base identique, demandez à chaque prestataire 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 prix détaillé par poste (conception, développement, contenus, photos, formation)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ce qui est inclus et ce qui sera facturé en plus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le coût annuel après la mise en ligne (hébergement, maintenance, licences)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le planning proposé et les conditions de paiement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deux ou trois références de projets comparables ;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une référence explicite à ce cahier des charges dans l'offre.</w:t>
      </w:r>
    </w:p>
    <w:p>
      <w:pPr>
        <w:pStyle w:val="Heading1"/>
      </w:pPr>
      <w:r>
        <w:t xml:space="preserve">13. Vérification avant envoi</w:t>
      </w:r>
    </w:p>
    <w:p>
      <w:pPr>
        <w:keepNext/>
        <w:pBdr>
          <w:left w:val="single" w:color="E4572E" w:sz="18" w:space="8"/>
        </w:pBdr>
        <w:spacing w:after="160" w:before="60" w:line="264"/>
        <w:ind w:left="200"/>
      </w:pPr>
      <w:r>
        <w:rPr>
          <w:rFonts w:ascii="Arial" w:cs="Arial" w:eastAsia="Arial" w:hAnsi="Arial"/>
          <w:b/>
          <w:bCs/>
          <w:color w:val="E4572E"/>
          <w:sz w:val="18"/>
          <w:szCs w:val="18"/>
        </w:rPr>
        <w:t xml:space="preserve">Conseil : </w:t>
      </w:r>
      <w:r>
        <w:rPr>
          <w:rFonts w:ascii="Arial" w:cs="Arial" w:eastAsia="Arial" w:hAnsi="Arial"/>
          <w:color w:val="7A7F8A"/>
          <w:sz w:val="18"/>
          <w:szCs w:val="18"/>
        </w:rPr>
        <w:t xml:space="preserve">Faites lire le document à quelqu'un qui ne connaît pas votre projet. Chaque hésitation signale un passage à reformuler.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Chaque objectif est mesurable et classé par priorité.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Chaque page a un rôle et un responsable de contenu.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Chaque fonction est décrite par un usage, pas par un outil.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Les jalons ont une date et un valideur.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Le budget est indiqué en fourchette.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Aucun terme technique n'est laissé sans explication.</w:t>
      </w:r>
    </w:p>
    <w:p>
      <w:pPr>
        <w:spacing w:after="80"/>
      </w:pPr>
      <w:r>
        <w:rPr>
          <w:rFonts w:ascii="Arial" w:cs="Arial" w:eastAsia="Arial" w:hAnsi="Arial"/>
          <w:sz w:val="20"/>
          <w:szCs w:val="20"/>
        </w:rPr>
        <w:t xml:space="preserve">☐ Le document est daté et porte un numéro de version.</w:t>
      </w:r>
    </w:p>
    <w:p>
      <w:pPr>
        <w:spacing w:after="120" w:line="276"/>
        <w:rPr>
          <w:b/>
          <w:bCs/>
          <w:color w:val="1F2A44"/>
        </w:rPr>
      </w:pPr>
      <w:r>
        <w:rPr>
          <w:rFonts w:ascii="Arial" w:cs="Arial" w:eastAsia="Arial" w:hAnsi="Arial"/>
          <w:b/>
          <w:bCs/>
          <w:color w:val="1F2A44"/>
          <w:sz w:val="20"/>
          <w:szCs w:val="20"/>
        </w:rPr>
        <w:t xml:space="preserve">Test final : un prestataire qui ne vous connaît pas peut-il vous remettre un devis avec ce seul document, sans vous poser de question de fond ?</w:t>
      </w:r>
    </w:p>
    <w:sectPr>
      <w:footerReference w:type="default" r:id="rId6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color w:val="7A7F8A"/>
        <w:sz w:val="16"/>
        <w:szCs w:val="16"/>
      </w:rPr>
      <w:t xml:space="preserve">Modèle offert par MonAgence.ch  |  </w:t>
    </w:r>
    <w:r>
      <w:rPr>
        <w:rFonts w:ascii="Arial" w:cs="Arial" w:eastAsia="Arial" w:hAnsi="Arial"/>
        <w:color w:val="7A7F8A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spacing w:after="140" w:before="360"/>
      <w:outlineLvl w:val="0"/>
    </w:pPr>
    <w:rPr>
      <w:rFonts w:ascii="Arial" w:cs="Arial" w:eastAsia="Arial" w:hAnsi="Arial"/>
      <w:b/>
      <w:bCs/>
      <w:color w:val="1F2A44"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spacing w:after="100" w:before="240"/>
      <w:outlineLvl w:val="1"/>
    </w:pPr>
    <w:rPr>
      <w:rFonts w:ascii="Arial" w:cs="Arial" w:eastAsia="Arial" w:hAnsi="Arial"/>
      <w:b/>
      <w:bCs/>
      <w:color w:val="1F2A44"/>
      <w:sz w:val="24"/>
      <w:szCs w:val="24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Cahier des charges site web, modèle</dc:title>
  <dc:creator>MonAgence.ch</dc:creator>
  <cp:lastModifiedBy>Un-named</cp:lastModifiedBy>
  <cp:revision>1</cp:revision>
  <dcterms:created xsi:type="dcterms:W3CDTF">2026-11-07T17:02:22.530Z</dcterms:created>
  <dcterms:modified xsi:type="dcterms:W3CDTF">2026-11-07T17:02:22.530Z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